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9072A8" w14:textId="05876B37" w:rsidR="005A1B4E" w:rsidRDefault="005A1B4E" w:rsidP="005A1B4E">
      <w:pPr>
        <w:jc w:val="center"/>
      </w:pPr>
      <w:r>
        <w:t>Township of Watson, Allegan County, MI</w:t>
      </w:r>
    </w:p>
    <w:p w14:paraId="3419C6F2" w14:textId="77777777" w:rsidR="005A1B4E" w:rsidRDefault="005A1B4E" w:rsidP="005A1B4E">
      <w:pPr>
        <w:jc w:val="center"/>
      </w:pPr>
      <w:r w:rsidRPr="005A1B4E">
        <w:t xml:space="preserve">RESOLUTION NO. </w:t>
      </w:r>
      <w:r>
        <w:t>_____________</w:t>
      </w:r>
    </w:p>
    <w:p w14:paraId="6BB78AF4" w14:textId="3DF098F1" w:rsidR="005A1B4E" w:rsidRPr="005A1B4E" w:rsidRDefault="005A1B4E" w:rsidP="005A1B4E">
      <w:pPr>
        <w:jc w:val="both"/>
        <w:rPr>
          <w:b/>
          <w:bCs/>
        </w:rPr>
      </w:pPr>
      <w:r w:rsidRPr="005A1B4E">
        <w:br/>
      </w:r>
      <w:r w:rsidRPr="005A1B4E">
        <w:rPr>
          <w:b/>
          <w:bCs/>
        </w:rPr>
        <w:t xml:space="preserve">A NON-BINDING RESOLUTION OF THE </w:t>
      </w:r>
      <w:r>
        <w:rPr>
          <w:b/>
          <w:bCs/>
        </w:rPr>
        <w:t xml:space="preserve">TOWNSHIP OF WATSON, ALLEGAN, COUNTY, MI </w:t>
      </w:r>
      <w:r w:rsidRPr="005A1B4E">
        <w:rPr>
          <w:b/>
          <w:bCs/>
        </w:rPr>
        <w:t>OF EXPRESSING OPPOSITION TO THE APPROVAL OR CONTINUED USE OF FLOCK SAFETY CAMERAS AND SIMILAR MASS SURVEILLANCE DEVICES, DECLINING TO APPROVE OR FUND SUCH SYSTEMS, AND ENCOURAGING NEIGHBORING JURISDICTIONS TO DO THE SAME</w:t>
      </w:r>
    </w:p>
    <w:p w14:paraId="5DBD65FB" w14:textId="3A60132C" w:rsidR="005A1B4E" w:rsidRDefault="005A1B4E" w:rsidP="00A91B4B">
      <w:pPr>
        <w:jc w:val="both"/>
      </w:pPr>
      <w:r w:rsidRPr="005A1B4E">
        <w:rPr>
          <w:b/>
          <w:bCs/>
        </w:rPr>
        <w:t>WHEREAS</w:t>
      </w:r>
      <w:r w:rsidRPr="005A1B4E">
        <w:t xml:space="preserve">, </w:t>
      </w:r>
      <w:r>
        <w:t xml:space="preserve">The Township of Watson </w:t>
      </w:r>
      <w:r w:rsidRPr="005A1B4E">
        <w:t>is committed to protecting the civil liberties, privacy, and constitutional rights of its residents, including freedom of movement and the principle that government should not create standing surveillance capabilities absent strict necessity, democratic accountability, and meaningful oversight; and</w:t>
      </w:r>
    </w:p>
    <w:p w14:paraId="44A824F4" w14:textId="417B23E5" w:rsidR="005A1B4E" w:rsidRDefault="005A1B4E" w:rsidP="00A91B4B">
      <w:pPr>
        <w:jc w:val="both"/>
      </w:pPr>
      <w:r w:rsidRPr="005A1B4E">
        <w:rPr>
          <w:b/>
          <w:bCs/>
        </w:rPr>
        <w:t>WHEREAS,</w:t>
      </w:r>
      <w:r w:rsidRPr="005A1B4E">
        <w:t xml:space="preserve"> automated license plate reader (“ALPR”) systems, including those manufactured and operated by Flock Safety (“Flock”), capture, store, and make searchable the movements of vehicles and their occupants on public roadways, generating records on countless individuals who are not suspected of any wrongdoing; and</w:t>
      </w:r>
    </w:p>
    <w:p w14:paraId="365BDDE5" w14:textId="7D5503AE" w:rsidR="005A1B4E" w:rsidRDefault="005A1B4E" w:rsidP="00A91B4B">
      <w:pPr>
        <w:jc w:val="both"/>
      </w:pPr>
      <w:r w:rsidRPr="005A1B4E">
        <w:rPr>
          <w:b/>
          <w:bCs/>
        </w:rPr>
        <w:t>WHEREAS</w:t>
      </w:r>
      <w:r w:rsidRPr="005A1B4E">
        <w:t>, Flock’s corporate model promotes broad, nationwide and international sharing of locally collected ALPR data, with documented instances of access by out-of-state and federal agencies, including purposes beyond local intent, and with default contract terms that grant the vendor a perpetual, royalty-free license to use customer data; and</w:t>
      </w:r>
    </w:p>
    <w:p w14:paraId="12D63427" w14:textId="77777777" w:rsidR="005A1B4E" w:rsidRDefault="005A1B4E" w:rsidP="00A91B4B">
      <w:pPr>
        <w:jc w:val="both"/>
      </w:pPr>
      <w:r w:rsidRPr="005A1B4E">
        <w:rPr>
          <w:b/>
          <w:bCs/>
        </w:rPr>
        <w:t>WHEREAS,</w:t>
      </w:r>
      <w:r w:rsidRPr="005A1B4E">
        <w:t xml:space="preserve"> since mid-2025 more than fifty-five municipalities across the United States have cancelled, refused to renew, or declined to initiate contracts with Flock due to concerns about data security, privacy, ethics, and the risk of misuse, including documented cases of officers using the systems for personal surveillance; and</w:t>
      </w:r>
    </w:p>
    <w:p w14:paraId="5C35D290" w14:textId="42D81D7F" w:rsidR="005A1B4E" w:rsidRDefault="005A1B4E" w:rsidP="00A91B4B">
      <w:pPr>
        <w:jc w:val="both"/>
      </w:pPr>
      <w:r w:rsidRPr="005A1B4E">
        <w:rPr>
          <w:b/>
          <w:bCs/>
        </w:rPr>
        <w:t>WHEREAS,</w:t>
      </w:r>
      <w:r w:rsidRPr="005A1B4E">
        <w:t xml:space="preserve"> even other large surveillance companies have terminated relationships with Flock, and neighboring jurisdictions—including </w:t>
      </w:r>
      <w:r>
        <w:t xml:space="preserve">The City of Grand Rapids, and the City of Kalamazoo </w:t>
      </w:r>
      <w:r w:rsidRPr="005A1B4E">
        <w:t>—have taken steps to end or restrict similar systems; and</w:t>
      </w:r>
    </w:p>
    <w:p w14:paraId="63F7F90B" w14:textId="639B769D" w:rsidR="005A1B4E" w:rsidRDefault="005A1B4E" w:rsidP="00A91B4B">
      <w:pPr>
        <w:jc w:val="both"/>
      </w:pPr>
      <w:r w:rsidRPr="005A1B4E">
        <w:rPr>
          <w:b/>
          <w:bCs/>
        </w:rPr>
        <w:t>WHEREAS,</w:t>
      </w:r>
      <w:r w:rsidRPr="005A1B4E">
        <w:t xml:space="preserve"> </w:t>
      </w:r>
      <w:r>
        <w:t xml:space="preserve">The Township of Watson </w:t>
      </w:r>
      <w:r w:rsidRPr="005A1B4E">
        <w:t>finds that mass surveillance infrastructure of this type tends to expand in scope and access over time, that vendor promises of control are insufficient, and that the strongest protection for residents is restraint: data not collected cannot be misused, breached, or compelled; and</w:t>
      </w:r>
    </w:p>
    <w:p w14:paraId="71C09A26" w14:textId="08E07DE3" w:rsidR="005A1B4E" w:rsidRDefault="005A1B4E" w:rsidP="00A91B4B">
      <w:pPr>
        <w:jc w:val="both"/>
      </w:pPr>
      <w:r w:rsidRPr="005A1B4E">
        <w:rPr>
          <w:b/>
          <w:bCs/>
        </w:rPr>
        <w:t>WHEREAS</w:t>
      </w:r>
      <w:r w:rsidRPr="005A1B4E">
        <w:t>,</w:t>
      </w:r>
      <w:r w:rsidRPr="005A1B4E">
        <w:t xml:space="preserve"> </w:t>
      </w:r>
      <w:r>
        <w:t xml:space="preserve">The Township of Watson </w:t>
      </w:r>
      <w:r w:rsidRPr="005A1B4E">
        <w:t>wishes to express its position clearly and to encourage a coordinated approach among municipalities in so that no single jurisdiction becomes a “coverage gap” that pressures others into adopting the same technology;</w:t>
      </w:r>
    </w:p>
    <w:p w14:paraId="1BADDAD3" w14:textId="39A989E7" w:rsidR="005A1B4E" w:rsidRDefault="005A1B4E" w:rsidP="00A91B4B">
      <w:pPr>
        <w:jc w:val="both"/>
      </w:pPr>
      <w:r w:rsidRPr="005A1B4E">
        <w:rPr>
          <w:b/>
          <w:bCs/>
        </w:rPr>
        <w:lastRenderedPageBreak/>
        <w:t>NOW, THEREFORE, BE IT RESOLVED</w:t>
      </w:r>
      <w:r w:rsidRPr="005A1B4E">
        <w:t xml:space="preserve"> by </w:t>
      </w:r>
      <w:r>
        <w:t xml:space="preserve">The Township of Watson </w:t>
      </w:r>
      <w:r w:rsidRPr="005A1B4E">
        <w:t>as follows:</w:t>
      </w:r>
      <w:r w:rsidRPr="005A1B4E">
        <w:br/>
        <w:t>Section 1.</w:t>
      </w:r>
      <w:r w:rsidRPr="005A1B4E">
        <w:t xml:space="preserve"> </w:t>
      </w:r>
      <w:r>
        <w:t xml:space="preserve">The Township of Watson </w:t>
      </w:r>
      <w:r w:rsidRPr="005A1B4E">
        <w:t>hereby expresses its strong opposition to the approval, installation, funding, or continued operation of Flock Safety cameras and any similar ALPR or mass-surveillance systems that collect, store, or share vehicle and location data at scale without individualized suspicion and robust, enforceable local controls.</w:t>
      </w:r>
    </w:p>
    <w:p w14:paraId="0CB16F4A" w14:textId="66E7E9C7" w:rsidR="005A1B4E" w:rsidRDefault="005A1B4E" w:rsidP="00A91B4B">
      <w:pPr>
        <w:jc w:val="both"/>
      </w:pPr>
      <w:r w:rsidRPr="005A1B4E">
        <w:t xml:space="preserve">Section 2. </w:t>
      </w:r>
      <w:r>
        <w:t>The Township of Watson</w:t>
      </w:r>
      <w:r w:rsidRPr="005A1B4E">
        <w:t xml:space="preserve"> shall not approve any new contract, agreement, grant, or expenditure for Flock cameras or comparable ALPR systems, and shall not renew or expand any existing arrangement, pending a public hearing and the adoption of binding guardrails</w:t>
      </w:r>
      <w:r w:rsidR="00A91B4B">
        <w:t xml:space="preserve"> </w:t>
      </w:r>
      <w:r w:rsidRPr="005A1B4E">
        <w:t>—</w:t>
      </w:r>
      <w:r w:rsidR="00A91B4B">
        <w:t xml:space="preserve"> </w:t>
      </w:r>
      <w:r w:rsidRPr="005A1B4E">
        <w:t>if any</w:t>
      </w:r>
      <w:r w:rsidR="00A91B4B">
        <w:t xml:space="preserve"> </w:t>
      </w:r>
      <w:r w:rsidRPr="005A1B4E">
        <w:t>—</w:t>
      </w:r>
      <w:r w:rsidR="00A91B4B">
        <w:t xml:space="preserve"> </w:t>
      </w:r>
      <w:r w:rsidRPr="005A1B4E">
        <w:t>that include strict limits on purpose, data retention, access, auditing, and sharing.</w:t>
      </w:r>
    </w:p>
    <w:p w14:paraId="43BE8FEB" w14:textId="2AE6C110" w:rsidR="005A1B4E" w:rsidRDefault="005A1B4E" w:rsidP="00A91B4B">
      <w:pPr>
        <w:jc w:val="both"/>
      </w:pPr>
      <w:r w:rsidRPr="005A1B4E">
        <w:t xml:space="preserve">Section 3. </w:t>
      </w:r>
      <w:r>
        <w:t xml:space="preserve">The Township of Watson </w:t>
      </w:r>
      <w:r w:rsidRPr="005A1B4E">
        <w:t xml:space="preserve">encourages </w:t>
      </w:r>
      <w:r>
        <w:t>The County of Allegan</w:t>
      </w:r>
      <w:r w:rsidRPr="005A1B4E">
        <w:t xml:space="preserve"> and all neighboring municipalities, townships, and counties to adopt similar positions, decline approval of such systems, and work toward coordinated removal or non-deployment so that residents across the region are not subject to a patchwork of surveillance networks.</w:t>
      </w:r>
    </w:p>
    <w:p w14:paraId="2FC60B5A" w14:textId="0220443E" w:rsidR="00A91B4B" w:rsidRDefault="005A1B4E" w:rsidP="00A91B4B">
      <w:pPr>
        <w:spacing w:after="0"/>
        <w:contextualSpacing/>
        <w:jc w:val="both"/>
      </w:pPr>
      <w:r w:rsidRPr="005A1B4E">
        <w:t xml:space="preserve">Section 4. </w:t>
      </w:r>
      <w:r>
        <w:t xml:space="preserve">The Township of Watson </w:t>
      </w:r>
      <w:r w:rsidRPr="005A1B4E">
        <w:t>is directed to transmit a copy of this resolution to the governing body</w:t>
      </w:r>
      <w:r>
        <w:t xml:space="preserve"> of The County of Allegan</w:t>
      </w:r>
      <w:r w:rsidRPr="005A1B4E">
        <w:t xml:space="preserve">, and the governing bodies of </w:t>
      </w:r>
      <w:r>
        <w:t>all local municipalities in the County of Allegan</w:t>
      </w:r>
      <w:r w:rsidRPr="005A1B4E">
        <w:t>, and to make it publicly available.</w:t>
      </w:r>
    </w:p>
    <w:p w14:paraId="36BBDF57" w14:textId="77777777" w:rsidR="00A91B4B" w:rsidRDefault="00A91B4B" w:rsidP="00A91B4B">
      <w:pPr>
        <w:spacing w:after="0"/>
        <w:contextualSpacing/>
        <w:jc w:val="both"/>
      </w:pPr>
    </w:p>
    <w:p w14:paraId="35007687" w14:textId="2B06962C" w:rsidR="005A1B4E" w:rsidRDefault="005A1B4E" w:rsidP="00A91B4B">
      <w:pPr>
        <w:spacing w:after="0"/>
        <w:contextualSpacing/>
      </w:pPr>
      <w:r w:rsidRPr="005A1B4E">
        <w:t>Section 5. This resolution is non-binding and expresses the</w:t>
      </w:r>
      <w:r w:rsidR="00A91B4B">
        <w:t xml:space="preserve"> position</w:t>
      </w:r>
      <w:r w:rsidRPr="005A1B4E">
        <w:t xml:space="preserve"> of </w:t>
      </w:r>
      <w:r w:rsidR="00A91B4B">
        <w:t>The Township of Watson</w:t>
      </w:r>
      <w:r w:rsidR="00A91B4B">
        <w:t xml:space="preserve">. </w:t>
      </w:r>
      <w:r w:rsidRPr="005A1B4E">
        <w:t>It shall take effect upon adoption.</w:t>
      </w:r>
      <w:r w:rsidRPr="005A1B4E">
        <w:br/>
      </w:r>
      <w:r w:rsidRPr="005A1B4E">
        <w:br/>
      </w:r>
      <w:r>
        <w:t>Resolution by ________________________ supported by ________________________</w:t>
      </w:r>
    </w:p>
    <w:p w14:paraId="6DCFE072" w14:textId="231FD30A" w:rsidR="005A1B4E" w:rsidRDefault="005A1B4E" w:rsidP="005A1B4E">
      <w:pPr>
        <w:spacing w:after="0"/>
        <w:contextualSpacing/>
      </w:pPr>
      <w:r>
        <w:t>Roll Call votes: Ayes ____________________ Nays:  ____________________</w:t>
      </w:r>
    </w:p>
    <w:p w14:paraId="5AE27996" w14:textId="77777777" w:rsidR="005A1B4E" w:rsidRDefault="005A1B4E" w:rsidP="005A1B4E">
      <w:pPr>
        <w:spacing w:after="0"/>
        <w:contextualSpacing/>
      </w:pPr>
      <w:r>
        <w:tab/>
      </w:r>
      <w:r>
        <w:tab/>
        <w:t>Ayes ____________________ Nays:  ____________________</w:t>
      </w:r>
    </w:p>
    <w:p w14:paraId="3D5F5937" w14:textId="77777777" w:rsidR="005A1B4E" w:rsidRDefault="005A1B4E" w:rsidP="005A1B4E">
      <w:pPr>
        <w:spacing w:after="0"/>
        <w:ind w:left="720" w:firstLine="720"/>
        <w:contextualSpacing/>
      </w:pPr>
      <w:r>
        <w:t>Ayes ____________________ Nays:  ____________________</w:t>
      </w:r>
    </w:p>
    <w:p w14:paraId="0DEE7823" w14:textId="77777777" w:rsidR="005A1B4E" w:rsidRDefault="005A1B4E" w:rsidP="005A1B4E">
      <w:pPr>
        <w:spacing w:after="0"/>
        <w:ind w:left="720" w:firstLine="720"/>
        <w:contextualSpacing/>
      </w:pPr>
      <w:r>
        <w:t>Ayes ____________________ Nays:  ____________________</w:t>
      </w:r>
    </w:p>
    <w:p w14:paraId="10839270" w14:textId="77777777" w:rsidR="005A1B4E" w:rsidRDefault="005A1B4E" w:rsidP="005A1B4E">
      <w:pPr>
        <w:spacing w:after="0"/>
        <w:ind w:left="720" w:firstLine="720"/>
        <w:contextualSpacing/>
      </w:pPr>
      <w:r>
        <w:t>Ayes ____________________ Nays:  ____________________</w:t>
      </w:r>
    </w:p>
    <w:p w14:paraId="22957D40" w14:textId="77777777" w:rsidR="005A1B4E" w:rsidRDefault="005A1B4E" w:rsidP="005A1B4E">
      <w:pPr>
        <w:spacing w:after="0"/>
        <w:contextualSpacing/>
      </w:pPr>
      <w:r>
        <w:t>Absent: _________________________________________________________</w:t>
      </w:r>
    </w:p>
    <w:p w14:paraId="0FFE7741" w14:textId="77777777" w:rsidR="005A1B4E" w:rsidRDefault="005A1B4E" w:rsidP="005A1B4E">
      <w:pPr>
        <w:spacing w:after="0"/>
        <w:contextualSpacing/>
        <w:jc w:val="center"/>
        <w:rPr>
          <w:b/>
          <w:bCs/>
          <w:sz w:val="20"/>
          <w:szCs w:val="20"/>
        </w:rPr>
      </w:pPr>
    </w:p>
    <w:p w14:paraId="5BF2BA51" w14:textId="16EFFE60" w:rsidR="005A1B4E" w:rsidRPr="00256C6A" w:rsidRDefault="005A1B4E" w:rsidP="005A1B4E">
      <w:pPr>
        <w:spacing w:after="0"/>
        <w:contextualSpacing/>
        <w:jc w:val="center"/>
        <w:rPr>
          <w:b/>
          <w:bCs/>
          <w:sz w:val="20"/>
          <w:szCs w:val="20"/>
        </w:rPr>
      </w:pPr>
      <w:r w:rsidRPr="00256C6A">
        <w:rPr>
          <w:b/>
          <w:bCs/>
          <w:sz w:val="20"/>
          <w:szCs w:val="20"/>
        </w:rPr>
        <w:t>Clerk’s Certification</w:t>
      </w:r>
    </w:p>
    <w:p w14:paraId="09E2ACDD" w14:textId="77777777" w:rsidR="005A1B4E" w:rsidRPr="00256C6A" w:rsidRDefault="005A1B4E" w:rsidP="005A1B4E">
      <w:pPr>
        <w:ind w:left="720"/>
        <w:contextualSpacing/>
        <w:rPr>
          <w:sz w:val="20"/>
          <w:szCs w:val="20"/>
        </w:rPr>
      </w:pPr>
      <w:r w:rsidRPr="00256C6A">
        <w:rPr>
          <w:sz w:val="20"/>
          <w:szCs w:val="20"/>
        </w:rPr>
        <w:t xml:space="preserve">I hereby certify that the above is true and complete copy of a resolution adopted by the Township ow Watson of Allegan, Michigan at </w:t>
      </w:r>
      <w:r>
        <w:rPr>
          <w:sz w:val="20"/>
          <w:szCs w:val="20"/>
        </w:rPr>
        <w:t>the</w:t>
      </w:r>
      <w:r w:rsidRPr="00256C6A">
        <w:rPr>
          <w:sz w:val="20"/>
          <w:szCs w:val="20"/>
        </w:rPr>
        <w:t xml:space="preserve"> board meeting held on September </w:t>
      </w:r>
      <w:r>
        <w:rPr>
          <w:sz w:val="20"/>
          <w:szCs w:val="20"/>
        </w:rPr>
        <w:t>3</w:t>
      </w:r>
      <w:r w:rsidRPr="00256C6A">
        <w:rPr>
          <w:sz w:val="20"/>
          <w:szCs w:val="20"/>
        </w:rPr>
        <w:t>, 20</w:t>
      </w:r>
      <w:r>
        <w:rPr>
          <w:sz w:val="20"/>
          <w:szCs w:val="20"/>
        </w:rPr>
        <w:t>26</w:t>
      </w:r>
      <w:r w:rsidRPr="00256C6A">
        <w:rPr>
          <w:sz w:val="20"/>
          <w:szCs w:val="20"/>
        </w:rPr>
        <w:t xml:space="preserve">. </w:t>
      </w:r>
    </w:p>
    <w:p w14:paraId="580E624A" w14:textId="77777777" w:rsidR="005A1B4E" w:rsidRPr="00256C6A" w:rsidRDefault="005A1B4E" w:rsidP="005A1B4E">
      <w:pPr>
        <w:contextualSpacing/>
        <w:rPr>
          <w:sz w:val="10"/>
          <w:szCs w:val="10"/>
        </w:rPr>
      </w:pPr>
    </w:p>
    <w:p w14:paraId="3ADDA014" w14:textId="77777777" w:rsidR="005A1B4E" w:rsidRDefault="005A1B4E" w:rsidP="005A1B4E">
      <w:pPr>
        <w:contextualSpacing/>
        <w:jc w:val="right"/>
      </w:pPr>
      <w:r>
        <w:t>____________________________________</w:t>
      </w:r>
    </w:p>
    <w:p w14:paraId="6352E805" w14:textId="77777777" w:rsidR="005A1B4E" w:rsidRDefault="005A1B4E" w:rsidP="005A1B4E">
      <w:pPr>
        <w:contextualSpacing/>
        <w:jc w:val="right"/>
      </w:pPr>
      <w:r>
        <w:t>Mary Ann Baker, Watson Township Clerk</w:t>
      </w:r>
    </w:p>
    <w:p w14:paraId="5E942DA8" w14:textId="7E9BEFF7" w:rsidR="00B84076" w:rsidRDefault="00B84076" w:rsidP="005A1B4E"/>
    <w:sectPr w:rsidR="00B8407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5B54"/>
    <w:rsid w:val="00135801"/>
    <w:rsid w:val="00517BC3"/>
    <w:rsid w:val="005A1B4E"/>
    <w:rsid w:val="00A43F49"/>
    <w:rsid w:val="00A75B54"/>
    <w:rsid w:val="00A91B4B"/>
    <w:rsid w:val="00B46791"/>
    <w:rsid w:val="00B84076"/>
    <w:rsid w:val="00CD23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67CD5A"/>
  <w15:chartTrackingRefBased/>
  <w15:docId w15:val="{445487F1-9ED3-481F-A764-E756EE69E0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75B5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75B5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75B5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75B5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75B5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75B5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75B5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75B5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75B5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5B5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75B5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75B5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75B5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75B5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75B5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75B5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75B5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75B54"/>
    <w:rPr>
      <w:rFonts w:eastAsiaTheme="majorEastAsia" w:cstheme="majorBidi"/>
      <w:color w:val="272727" w:themeColor="text1" w:themeTint="D8"/>
    </w:rPr>
  </w:style>
  <w:style w:type="paragraph" w:styleId="Title">
    <w:name w:val="Title"/>
    <w:basedOn w:val="Normal"/>
    <w:next w:val="Normal"/>
    <w:link w:val="TitleChar"/>
    <w:uiPriority w:val="10"/>
    <w:qFormat/>
    <w:rsid w:val="00A75B5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75B5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75B5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75B5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75B54"/>
    <w:pPr>
      <w:spacing w:before="160"/>
      <w:jc w:val="center"/>
    </w:pPr>
    <w:rPr>
      <w:i/>
      <w:iCs/>
      <w:color w:val="404040" w:themeColor="text1" w:themeTint="BF"/>
    </w:rPr>
  </w:style>
  <w:style w:type="character" w:customStyle="1" w:styleId="QuoteChar">
    <w:name w:val="Quote Char"/>
    <w:basedOn w:val="DefaultParagraphFont"/>
    <w:link w:val="Quote"/>
    <w:uiPriority w:val="29"/>
    <w:rsid w:val="00A75B54"/>
    <w:rPr>
      <w:i/>
      <w:iCs/>
      <w:color w:val="404040" w:themeColor="text1" w:themeTint="BF"/>
    </w:rPr>
  </w:style>
  <w:style w:type="paragraph" w:styleId="ListParagraph">
    <w:name w:val="List Paragraph"/>
    <w:basedOn w:val="Normal"/>
    <w:uiPriority w:val="34"/>
    <w:qFormat/>
    <w:rsid w:val="00A75B54"/>
    <w:pPr>
      <w:ind w:left="720"/>
      <w:contextualSpacing/>
    </w:pPr>
  </w:style>
  <w:style w:type="character" w:styleId="IntenseEmphasis">
    <w:name w:val="Intense Emphasis"/>
    <w:basedOn w:val="DefaultParagraphFont"/>
    <w:uiPriority w:val="21"/>
    <w:qFormat/>
    <w:rsid w:val="00A75B54"/>
    <w:rPr>
      <w:i/>
      <w:iCs/>
      <w:color w:val="2F5496" w:themeColor="accent1" w:themeShade="BF"/>
    </w:rPr>
  </w:style>
  <w:style w:type="paragraph" w:styleId="IntenseQuote">
    <w:name w:val="Intense Quote"/>
    <w:basedOn w:val="Normal"/>
    <w:next w:val="Normal"/>
    <w:link w:val="IntenseQuoteChar"/>
    <w:uiPriority w:val="30"/>
    <w:qFormat/>
    <w:rsid w:val="00A75B5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75B54"/>
    <w:rPr>
      <w:i/>
      <w:iCs/>
      <w:color w:val="2F5496" w:themeColor="accent1" w:themeShade="BF"/>
    </w:rPr>
  </w:style>
  <w:style w:type="character" w:styleId="IntenseReference">
    <w:name w:val="Intense Reference"/>
    <w:basedOn w:val="DefaultParagraphFont"/>
    <w:uiPriority w:val="32"/>
    <w:qFormat/>
    <w:rsid w:val="00A75B54"/>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701</Words>
  <Characters>3999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Travis</dc:creator>
  <cp:keywords/>
  <dc:description/>
  <cp:lastModifiedBy>Kevin Travis</cp:lastModifiedBy>
  <cp:revision>2</cp:revision>
  <dcterms:created xsi:type="dcterms:W3CDTF">2026-09-01T11:33:00Z</dcterms:created>
  <dcterms:modified xsi:type="dcterms:W3CDTF">2026-09-01T11:45:00Z</dcterms:modified>
</cp:coreProperties>
</file>